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BD47D" w14:textId="77777777" w:rsidR="00E26985" w:rsidRPr="00014644" w:rsidRDefault="00014644" w:rsidP="00E269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E26985" w:rsidRPr="00014644">
        <w:rPr>
          <w:b/>
          <w:sz w:val="24"/>
          <w:szCs w:val="24"/>
        </w:rPr>
        <w:t>АННОТАЦИЯ</w:t>
      </w:r>
    </w:p>
    <w:p w14:paraId="6A636BB1" w14:textId="57F4F8AC" w:rsidR="00E26985" w:rsidRPr="00014644" w:rsidRDefault="00014644" w:rsidP="00E269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E26985" w:rsidRPr="00014644">
        <w:rPr>
          <w:b/>
          <w:sz w:val="24"/>
          <w:szCs w:val="24"/>
        </w:rPr>
        <w:t xml:space="preserve">к рабочей программе </w:t>
      </w:r>
      <w:r w:rsidR="00270E0D">
        <w:rPr>
          <w:b/>
          <w:sz w:val="24"/>
          <w:szCs w:val="24"/>
        </w:rPr>
        <w:t>элективного курса по математике</w:t>
      </w:r>
      <w:r w:rsidRPr="00014644">
        <w:rPr>
          <w:b/>
          <w:sz w:val="24"/>
          <w:szCs w:val="24"/>
        </w:rPr>
        <w:t xml:space="preserve"> для 10</w:t>
      </w:r>
      <w:r w:rsidR="00270E0D">
        <w:rPr>
          <w:b/>
          <w:sz w:val="24"/>
          <w:szCs w:val="24"/>
        </w:rPr>
        <w:t xml:space="preserve"> класса</w:t>
      </w:r>
    </w:p>
    <w:p w14:paraId="03274C8E" w14:textId="77777777" w:rsidR="00E26985" w:rsidRPr="00222F3F" w:rsidRDefault="00E26985" w:rsidP="00E26985"/>
    <w:tbl>
      <w:tblPr>
        <w:tblStyle w:val="TableNormal"/>
        <w:tblW w:w="10957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6379"/>
      </w:tblGrid>
      <w:tr w:rsidR="00E26985" w:rsidRPr="00D40AEA" w14:paraId="321AC428" w14:textId="77777777" w:rsidTr="00014644">
        <w:trPr>
          <w:trHeight w:val="1656"/>
        </w:trPr>
        <w:tc>
          <w:tcPr>
            <w:tcW w:w="473" w:type="dxa"/>
          </w:tcPr>
          <w:p w14:paraId="15B0A29B" w14:textId="77777777" w:rsidR="00E26985" w:rsidRPr="00111A2D" w:rsidRDefault="00E26985" w:rsidP="00111A2D">
            <w:r w:rsidRPr="00111A2D">
              <w:t>1.</w:t>
            </w:r>
          </w:p>
        </w:tc>
        <w:tc>
          <w:tcPr>
            <w:tcW w:w="4105" w:type="dxa"/>
          </w:tcPr>
          <w:p w14:paraId="345ABE92" w14:textId="77777777" w:rsidR="00E26985" w:rsidRPr="00111A2D" w:rsidRDefault="00E26985" w:rsidP="00111A2D">
            <w:proofErr w:type="spellStart"/>
            <w:r w:rsidRPr="00111A2D">
              <w:t>Нормативно-правовая</w:t>
            </w:r>
            <w:proofErr w:type="spellEnd"/>
            <w:r w:rsidRPr="00111A2D">
              <w:t xml:space="preserve"> </w:t>
            </w:r>
            <w:proofErr w:type="spellStart"/>
            <w:r w:rsidRPr="00111A2D">
              <w:t>база</w:t>
            </w:r>
            <w:proofErr w:type="spellEnd"/>
          </w:p>
        </w:tc>
        <w:tc>
          <w:tcPr>
            <w:tcW w:w="6379" w:type="dxa"/>
          </w:tcPr>
          <w:p w14:paraId="184DC29B" w14:textId="77777777" w:rsidR="00E26985" w:rsidRPr="00111A2D" w:rsidRDefault="00E26985" w:rsidP="00111A2D">
            <w:pPr>
              <w:ind w:left="142" w:firstLine="284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Федеральный закон от 29 декабря 2012 года № 273-ФЗ «Об образовании в Российской Федерации» (с изменениями и дополнениями); </w:t>
            </w:r>
          </w:p>
          <w:p w14:paraId="7A2F666F" w14:textId="77777777" w:rsidR="008949D0" w:rsidRPr="00111A2D" w:rsidRDefault="008949D0" w:rsidP="00111A2D">
            <w:pPr>
              <w:ind w:left="142" w:firstLine="284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Федеральный компонент  государственного образовательного  стандарта среднего общего образования (с изменениями и дополнениями). Приказ Минобразования РФ от 05 марта 2004г. №1089</w:t>
            </w:r>
            <w:r w:rsidR="002C5E14" w:rsidRPr="00111A2D">
              <w:rPr>
                <w:lang w:val="ru-RU"/>
              </w:rPr>
              <w:t>;</w:t>
            </w:r>
          </w:p>
          <w:p w14:paraId="07799E06" w14:textId="77777777" w:rsidR="002C5E14" w:rsidRPr="00111A2D" w:rsidRDefault="002C5E14" w:rsidP="00111A2D">
            <w:pPr>
              <w:autoSpaceDE/>
              <w:autoSpaceDN/>
              <w:ind w:firstLine="567"/>
              <w:jc w:val="both"/>
              <w:rPr>
                <w:color w:val="000000"/>
                <w:lang w:val="ru-RU"/>
              </w:rPr>
            </w:pPr>
            <w:r w:rsidRPr="00111A2D">
              <w:rPr>
                <w:color w:val="000000"/>
                <w:lang w:val="ru-RU"/>
              </w:rPr>
              <w:t>Приказ Министерства образования и науки Российской Федерации от 31  марта 2014 года № 253 «Об утверждении  федерального перечня 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</w:p>
          <w:p w14:paraId="5FAFFCA8" w14:textId="77777777" w:rsidR="002C5E14" w:rsidRPr="00111A2D" w:rsidRDefault="002C5E14" w:rsidP="00111A2D">
            <w:pPr>
              <w:ind w:left="142" w:firstLine="284"/>
              <w:jc w:val="both"/>
              <w:rPr>
                <w:lang w:val="ru-RU"/>
              </w:rPr>
            </w:pPr>
            <w:r w:rsidRPr="00111A2D">
              <w:rPr>
                <w:color w:val="000000"/>
                <w:lang w:val="ru-RU"/>
              </w:rPr>
              <w:t xml:space="preserve">  Приказ Министерства образования и науки Российской Федерации от 28  декабря 2018 года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</w:p>
          <w:p w14:paraId="7D7CA6DF" w14:textId="77777777" w:rsidR="008949D0" w:rsidRPr="00111A2D" w:rsidRDefault="008949D0" w:rsidP="00111A2D">
            <w:pPr>
              <w:ind w:left="142" w:firstLine="284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СанПиН 2.4.2.2821-10, зарегистрированные в Министерстве юстиции Российской Федерации 03.03.2011г, регистрационный №19993 (с изменениями на 24.11.2015г.)</w:t>
            </w:r>
          </w:p>
        </w:tc>
      </w:tr>
      <w:tr w:rsidR="00E26985" w:rsidRPr="00D40AEA" w14:paraId="40BC0722" w14:textId="77777777" w:rsidTr="00014644">
        <w:trPr>
          <w:trHeight w:val="265"/>
        </w:trPr>
        <w:tc>
          <w:tcPr>
            <w:tcW w:w="473" w:type="dxa"/>
          </w:tcPr>
          <w:p w14:paraId="4EBAA826" w14:textId="41369CC9" w:rsidR="00E26985" w:rsidRPr="00111A2D" w:rsidRDefault="008057AA" w:rsidP="00111A2D">
            <w:r>
              <w:rPr>
                <w:lang w:val="ru-RU"/>
              </w:rPr>
              <w:t>2</w:t>
            </w:r>
            <w:r w:rsidR="00E26985" w:rsidRPr="00111A2D">
              <w:t>.</w:t>
            </w:r>
          </w:p>
        </w:tc>
        <w:tc>
          <w:tcPr>
            <w:tcW w:w="4105" w:type="dxa"/>
          </w:tcPr>
          <w:p w14:paraId="69D196B7" w14:textId="77777777" w:rsidR="00E26985" w:rsidRPr="00111A2D" w:rsidRDefault="00E26985" w:rsidP="00111A2D">
            <w:proofErr w:type="spellStart"/>
            <w:r w:rsidRPr="00111A2D">
              <w:t>Основные</w:t>
            </w:r>
            <w:proofErr w:type="spellEnd"/>
            <w:r w:rsidRPr="00111A2D">
              <w:t xml:space="preserve"> </w:t>
            </w:r>
            <w:proofErr w:type="spellStart"/>
            <w:r w:rsidRPr="00111A2D">
              <w:t>цели</w:t>
            </w:r>
            <w:proofErr w:type="spellEnd"/>
            <w:r w:rsidRPr="00111A2D">
              <w:t xml:space="preserve"> и </w:t>
            </w:r>
            <w:proofErr w:type="spellStart"/>
            <w:r w:rsidRPr="00111A2D">
              <w:t>задачи</w:t>
            </w:r>
            <w:proofErr w:type="spellEnd"/>
          </w:p>
        </w:tc>
        <w:tc>
          <w:tcPr>
            <w:tcW w:w="6379" w:type="dxa"/>
          </w:tcPr>
          <w:p w14:paraId="288FCD50" w14:textId="77777777" w:rsidR="00E26985" w:rsidRPr="00111A2D" w:rsidRDefault="00E26985" w:rsidP="00111A2D">
            <w:pPr>
              <w:pStyle w:val="a3"/>
              <w:spacing w:line="240" w:lineRule="auto"/>
              <w:ind w:left="720" w:firstLine="0"/>
              <w:jc w:val="both"/>
            </w:pPr>
            <w:r w:rsidRPr="00111A2D">
              <w:t xml:space="preserve">В </w:t>
            </w:r>
            <w:proofErr w:type="spellStart"/>
            <w:r w:rsidRPr="00111A2D">
              <w:t>направлении</w:t>
            </w:r>
            <w:proofErr w:type="spellEnd"/>
            <w:r w:rsidRPr="00111A2D">
              <w:t xml:space="preserve"> </w:t>
            </w:r>
            <w:proofErr w:type="spellStart"/>
            <w:r w:rsidRPr="00111A2D">
              <w:t>личностного</w:t>
            </w:r>
            <w:proofErr w:type="spellEnd"/>
            <w:r w:rsidRPr="00111A2D">
              <w:t xml:space="preserve"> </w:t>
            </w:r>
            <w:proofErr w:type="spellStart"/>
            <w:r w:rsidRPr="00111A2D">
              <w:t>развития</w:t>
            </w:r>
            <w:proofErr w:type="spellEnd"/>
            <w:r w:rsidRPr="00111A2D">
              <w:t xml:space="preserve">: </w:t>
            </w:r>
          </w:p>
          <w:p w14:paraId="2FC43FF1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формирование представлений о математике, как части общечеловеческой культуры, о значимости математики в развитии цивилизации и современного общества;</w:t>
            </w:r>
          </w:p>
          <w:p w14:paraId="16D5DE24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развитие логического и критического мышления, культуры речи, способности к умственному эксперименту; </w:t>
            </w:r>
          </w:p>
          <w:p w14:paraId="25B7B989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формирование интеллектуальной честности и объективности, способности к преодолению мыслительных стереотипов, вытекающих из обыденного опыта;</w:t>
            </w:r>
          </w:p>
          <w:p w14:paraId="145587ED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воспитание качеств личности, обеспечивающих социальную мобильность, способность принимать самостоятельные решения; </w:t>
            </w:r>
          </w:p>
          <w:p w14:paraId="304C49B1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формирование качеств мышления, необходимых для адаптации в современном информационном обществе; - развитие интереса к математическому творчеству и математических способностей; </w:t>
            </w:r>
          </w:p>
          <w:p w14:paraId="79B3E6C9" w14:textId="77777777" w:rsidR="00E26985" w:rsidRPr="00111A2D" w:rsidRDefault="00E26985" w:rsidP="00111A2D">
            <w:pPr>
              <w:pStyle w:val="a3"/>
              <w:spacing w:line="240" w:lineRule="auto"/>
              <w:ind w:left="720" w:firstLine="0"/>
              <w:jc w:val="both"/>
            </w:pPr>
            <w:r w:rsidRPr="00111A2D">
              <w:t xml:space="preserve">В </w:t>
            </w:r>
            <w:proofErr w:type="spellStart"/>
            <w:r w:rsidRPr="00111A2D">
              <w:t>метапредметном</w:t>
            </w:r>
            <w:proofErr w:type="spellEnd"/>
            <w:r w:rsidRPr="00111A2D">
              <w:t xml:space="preserve"> </w:t>
            </w:r>
            <w:proofErr w:type="spellStart"/>
            <w:r w:rsidRPr="00111A2D">
              <w:t>направлении</w:t>
            </w:r>
            <w:proofErr w:type="spellEnd"/>
            <w:r w:rsidRPr="00111A2D">
              <w:t>:</w:t>
            </w:r>
          </w:p>
          <w:p w14:paraId="05A9A4E9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      </w:r>
          </w:p>
          <w:p w14:paraId="582823BC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      </w:r>
          </w:p>
          <w:p w14:paraId="16EFB9C4" w14:textId="77777777" w:rsidR="00E26985" w:rsidRPr="00111A2D" w:rsidRDefault="00E26985" w:rsidP="00111A2D">
            <w:pPr>
              <w:pStyle w:val="a3"/>
              <w:spacing w:line="240" w:lineRule="auto"/>
              <w:ind w:left="720" w:firstLine="0"/>
              <w:jc w:val="both"/>
            </w:pPr>
            <w:r w:rsidRPr="00111A2D">
              <w:t xml:space="preserve">В </w:t>
            </w:r>
            <w:proofErr w:type="spellStart"/>
            <w:r w:rsidRPr="00111A2D">
              <w:t>предметном</w:t>
            </w:r>
            <w:proofErr w:type="spellEnd"/>
            <w:r w:rsidRPr="00111A2D">
              <w:t xml:space="preserve"> </w:t>
            </w:r>
            <w:proofErr w:type="spellStart"/>
            <w:r w:rsidRPr="00111A2D">
              <w:t>направлении</w:t>
            </w:r>
            <w:proofErr w:type="spellEnd"/>
            <w:r w:rsidRPr="00111A2D">
              <w:t>:</w:t>
            </w:r>
          </w:p>
          <w:p w14:paraId="05B65F36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овладение математическими знаниями и умениями, необходимыми для продолжения образования, изучения смежных дисциплин, применения в повседневной жизни; </w:t>
            </w:r>
          </w:p>
          <w:p w14:paraId="406F4746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создание фундамента для математического развития, формирования механизмов мышления, характерных для математической деятельности</w:t>
            </w:r>
          </w:p>
          <w:p w14:paraId="080E2C2A" w14:textId="77777777" w:rsidR="00E26985" w:rsidRPr="00111A2D" w:rsidRDefault="00E26985" w:rsidP="00111A2D">
            <w:pPr>
              <w:pStyle w:val="a5"/>
              <w:spacing w:before="0" w:beforeAutospacing="0" w:after="0" w:afterAutospacing="0"/>
              <w:ind w:left="720"/>
              <w:rPr>
                <w:color w:val="000000"/>
                <w:sz w:val="22"/>
                <w:szCs w:val="22"/>
                <w:lang w:val="ru-RU"/>
              </w:rPr>
            </w:pPr>
            <w:r w:rsidRPr="00111A2D">
              <w:rPr>
                <w:color w:val="000000"/>
                <w:sz w:val="22"/>
                <w:szCs w:val="22"/>
                <w:lang w:val="ru-RU"/>
              </w:rPr>
              <w:t>Учебно-методический комплекс по геометрии позволяет решать следующие задачи:</w:t>
            </w:r>
          </w:p>
          <w:p w14:paraId="22C0F1AB" w14:textId="77777777" w:rsidR="00E26985" w:rsidRPr="00111A2D" w:rsidRDefault="00E26985" w:rsidP="00111A2D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111A2D">
              <w:rPr>
                <w:color w:val="000000"/>
                <w:sz w:val="22"/>
                <w:szCs w:val="22"/>
                <w:lang w:val="ru-RU"/>
              </w:rPr>
              <w:t xml:space="preserve">формирование представлений о геометрии как особом языке </w:t>
            </w:r>
            <w:r w:rsidRPr="00111A2D">
              <w:rPr>
                <w:color w:val="000000"/>
                <w:sz w:val="22"/>
                <w:szCs w:val="22"/>
                <w:lang w:val="ru-RU"/>
              </w:rPr>
              <w:lastRenderedPageBreak/>
              <w:t>науки, средстве моделирования явлений, об идеях и методах геометрии;</w:t>
            </w:r>
          </w:p>
          <w:p w14:paraId="5F03FF9E" w14:textId="77777777" w:rsidR="00E26985" w:rsidRPr="00111A2D" w:rsidRDefault="00E26985" w:rsidP="00111A2D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111A2D">
              <w:rPr>
                <w:color w:val="000000"/>
                <w:sz w:val="22"/>
                <w:szCs w:val="22"/>
                <w:lang w:val="ru-RU"/>
              </w:rPr>
              <w:t>развитие логического мышления, пространственного воображения, критичности мышления, необходимом для будущей профессиональной деятельности, а также для обучения в вузе;</w:t>
            </w:r>
          </w:p>
          <w:p w14:paraId="377229B7" w14:textId="77777777" w:rsidR="00E26985" w:rsidRPr="00111A2D" w:rsidRDefault="00E26985" w:rsidP="00111A2D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111A2D">
              <w:rPr>
                <w:color w:val="000000"/>
                <w:sz w:val="22"/>
                <w:szCs w:val="22"/>
                <w:lang w:val="ru-RU"/>
              </w:rPr>
              <w:t>воспитание общей культуры личности, понимание значимости идей и методов геометрии для науки и культуры;</w:t>
            </w:r>
          </w:p>
          <w:p w14:paraId="31B718BD" w14:textId="77777777" w:rsidR="00E26985" w:rsidRPr="00111A2D" w:rsidRDefault="00E26985" w:rsidP="00111A2D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111A2D">
              <w:rPr>
                <w:color w:val="000000"/>
                <w:sz w:val="22"/>
                <w:szCs w:val="22"/>
                <w:lang w:val="ru-RU"/>
              </w:rPr>
              <w:t>систематизация полученных сведений о плоских геометрических фигурах; совершенствование навыков изображения плоских и пространственных фигур; расширение и совершенствование геометрического аппарата, сформированного на ступени основного общего образования, и его применение к решению геометрических задач;</w:t>
            </w:r>
          </w:p>
          <w:p w14:paraId="583CDA88" w14:textId="77777777" w:rsidR="00E26985" w:rsidRPr="00111A2D" w:rsidRDefault="00E26985" w:rsidP="00111A2D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111A2D">
              <w:rPr>
                <w:color w:val="000000"/>
                <w:sz w:val="22"/>
                <w:szCs w:val="22"/>
                <w:lang w:val="ru-RU"/>
              </w:rPr>
              <w:t>овладение знаниями и умениями, необходимыми в повседневной жизни, для изучения других школьных предметов на базовом уровне, для получения образования;</w:t>
            </w:r>
          </w:p>
          <w:p w14:paraId="31988560" w14:textId="77777777" w:rsidR="00E26985" w:rsidRPr="00111A2D" w:rsidRDefault="00E26985" w:rsidP="00111A2D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111A2D">
              <w:rPr>
                <w:color w:val="000000"/>
                <w:sz w:val="22"/>
                <w:szCs w:val="22"/>
                <w:lang w:val="ru-RU"/>
              </w:rPr>
              <w:t>формирование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      </w:r>
          </w:p>
          <w:p w14:paraId="434171EA" w14:textId="77777777" w:rsidR="00E26985" w:rsidRPr="00111A2D" w:rsidRDefault="00E26985" w:rsidP="00111A2D">
            <w:pPr>
              <w:pStyle w:val="a5"/>
              <w:numPr>
                <w:ilvl w:val="0"/>
                <w:numId w:val="1"/>
              </w:numPr>
              <w:overflowPunct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ru-RU"/>
              </w:rPr>
            </w:pPr>
            <w:r w:rsidRPr="00111A2D">
              <w:rPr>
                <w:color w:val="000000"/>
                <w:sz w:val="22"/>
                <w:szCs w:val="22"/>
                <w:lang w:val="ru-RU"/>
              </w:rPr>
              <w:t>формирование понятийного аппарата по основным разделам курса геометрии; знаний основных теорем, формул и умения их применять; умения доказывать теоремы и находить нестандартные способы решения задач.</w:t>
            </w:r>
          </w:p>
        </w:tc>
      </w:tr>
      <w:tr w:rsidR="00E26985" w:rsidRPr="00D40AEA" w14:paraId="7B78485D" w14:textId="77777777" w:rsidTr="00641A21">
        <w:trPr>
          <w:trHeight w:val="322"/>
        </w:trPr>
        <w:tc>
          <w:tcPr>
            <w:tcW w:w="473" w:type="dxa"/>
          </w:tcPr>
          <w:p w14:paraId="086A7720" w14:textId="3133672F" w:rsidR="00E26985" w:rsidRPr="008057AA" w:rsidRDefault="008057AA" w:rsidP="00111A2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3.</w:t>
            </w:r>
          </w:p>
        </w:tc>
        <w:tc>
          <w:tcPr>
            <w:tcW w:w="4105" w:type="dxa"/>
          </w:tcPr>
          <w:p w14:paraId="7768BCF2" w14:textId="77777777" w:rsidR="00E26985" w:rsidRPr="00111A2D" w:rsidRDefault="00E26985" w:rsidP="00111A2D">
            <w:pPr>
              <w:rPr>
                <w:lang w:val="ru-RU"/>
              </w:rPr>
            </w:pPr>
            <w:r w:rsidRPr="00111A2D">
              <w:rPr>
                <w:lang w:val="ru-RU"/>
              </w:rPr>
              <w:t>Количество часов на изучение дисциплины</w:t>
            </w:r>
          </w:p>
          <w:p w14:paraId="18D8DAA8" w14:textId="77777777" w:rsidR="00E26985" w:rsidRPr="00111A2D" w:rsidRDefault="00E26985" w:rsidP="00B31402">
            <w:pPr>
              <w:rPr>
                <w:lang w:val="ru-RU"/>
              </w:rPr>
            </w:pPr>
          </w:p>
        </w:tc>
        <w:tc>
          <w:tcPr>
            <w:tcW w:w="6379" w:type="dxa"/>
          </w:tcPr>
          <w:p w14:paraId="78D416B6" w14:textId="7216C7D8" w:rsidR="00E26985" w:rsidRPr="00111A2D" w:rsidRDefault="00E26985" w:rsidP="00641A21">
            <w:pPr>
              <w:jc w:val="both"/>
              <w:rPr>
                <w:bCs/>
                <w:lang w:val="ru-RU" w:bidi="ar-SA"/>
              </w:rPr>
            </w:pPr>
            <w:r w:rsidRPr="00111A2D">
              <w:rPr>
                <w:lang w:val="ru-RU"/>
              </w:rPr>
              <w:t xml:space="preserve">       </w:t>
            </w:r>
            <w:r w:rsidR="00AE3687" w:rsidRPr="00B31402">
              <w:rPr>
                <w:bCs/>
                <w:lang w:val="ru-RU" w:bidi="ar-SA"/>
              </w:rPr>
              <w:t>Рабочая программа</w:t>
            </w:r>
            <w:r w:rsidR="00641A21">
              <w:rPr>
                <w:bCs/>
                <w:lang w:val="ru-RU" w:bidi="ar-SA"/>
              </w:rPr>
              <w:t xml:space="preserve"> </w:t>
            </w:r>
            <w:r w:rsidR="00AE3687" w:rsidRPr="00B31402">
              <w:rPr>
                <w:bCs/>
                <w:lang w:val="ru-RU" w:bidi="ar-SA"/>
              </w:rPr>
              <w:t xml:space="preserve">рассчитана </w:t>
            </w:r>
            <w:r w:rsidR="00AE3687" w:rsidRPr="00AE3687">
              <w:rPr>
                <w:bCs/>
                <w:lang w:val="ru-RU" w:bidi="ar-SA"/>
              </w:rPr>
              <w:t xml:space="preserve">на </w:t>
            </w:r>
            <w:r w:rsidR="008057AA">
              <w:rPr>
                <w:bCs/>
                <w:lang w:val="ru-RU" w:bidi="ar-SA"/>
              </w:rPr>
              <w:t>35</w:t>
            </w:r>
            <w:r w:rsidR="00AE3687" w:rsidRPr="00AE3687">
              <w:rPr>
                <w:bCs/>
                <w:lang w:val="ru-RU" w:bidi="ar-SA"/>
              </w:rPr>
              <w:t xml:space="preserve"> часов в год, </w:t>
            </w:r>
            <w:r w:rsidR="008057AA">
              <w:rPr>
                <w:lang w:val="ru-RU" w:bidi="ar-SA"/>
              </w:rPr>
              <w:t>1</w:t>
            </w:r>
            <w:r w:rsidR="00AE3687" w:rsidRPr="00AE3687">
              <w:rPr>
                <w:lang w:val="ru-RU" w:bidi="ar-SA"/>
              </w:rPr>
              <w:t xml:space="preserve"> ч в неделю</w:t>
            </w:r>
            <w:r w:rsidRPr="00111A2D">
              <w:rPr>
                <w:lang w:val="ru-RU"/>
              </w:rPr>
              <w:t xml:space="preserve"> </w:t>
            </w:r>
          </w:p>
        </w:tc>
      </w:tr>
      <w:tr w:rsidR="00E26985" w:rsidRPr="00D40AEA" w14:paraId="4B6011DC" w14:textId="77777777" w:rsidTr="00014644">
        <w:trPr>
          <w:trHeight w:val="265"/>
        </w:trPr>
        <w:tc>
          <w:tcPr>
            <w:tcW w:w="473" w:type="dxa"/>
          </w:tcPr>
          <w:p w14:paraId="507D088D" w14:textId="536098E7" w:rsidR="00E26985" w:rsidRPr="00111A2D" w:rsidRDefault="008057AA" w:rsidP="00111A2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E26985" w:rsidRPr="00111A2D">
              <w:rPr>
                <w:lang w:val="ru-RU"/>
              </w:rPr>
              <w:t xml:space="preserve">. </w:t>
            </w:r>
          </w:p>
        </w:tc>
        <w:tc>
          <w:tcPr>
            <w:tcW w:w="4105" w:type="dxa"/>
          </w:tcPr>
          <w:p w14:paraId="67BDF14C" w14:textId="77777777" w:rsidR="00E26985" w:rsidRPr="00111A2D" w:rsidRDefault="008949D0" w:rsidP="00111A2D">
            <w:pPr>
              <w:rPr>
                <w:lang w:val="ru-RU"/>
              </w:rPr>
            </w:pPr>
            <w:r w:rsidRPr="00111A2D">
              <w:rPr>
                <w:lang w:val="ru-RU"/>
              </w:rPr>
              <w:t>Требования к результатам освоения учебного предмета</w:t>
            </w:r>
          </w:p>
        </w:tc>
        <w:tc>
          <w:tcPr>
            <w:tcW w:w="6379" w:type="dxa"/>
          </w:tcPr>
          <w:p w14:paraId="7CDED5E9" w14:textId="1446759C" w:rsidR="00E26985" w:rsidRPr="00111A2D" w:rsidRDefault="00E26985" w:rsidP="00111A2D">
            <w:pPr>
              <w:pStyle w:val="a3"/>
              <w:adjustRightInd w:val="0"/>
              <w:spacing w:line="240" w:lineRule="auto"/>
              <w:ind w:left="720" w:firstLine="0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Изучение математики</w:t>
            </w:r>
            <w:r w:rsidR="000A3992">
              <w:rPr>
                <w:lang w:val="ru-RU"/>
              </w:rPr>
              <w:t xml:space="preserve"> </w:t>
            </w:r>
            <w:r w:rsidRPr="00111A2D">
              <w:rPr>
                <w:lang w:val="ru-RU"/>
              </w:rPr>
              <w:t>способствует</w:t>
            </w:r>
            <w:r w:rsidR="000A3992">
              <w:rPr>
                <w:lang w:val="ru-RU"/>
              </w:rPr>
              <w:t xml:space="preserve"> </w:t>
            </w:r>
            <w:r w:rsidRPr="00111A2D">
              <w:rPr>
                <w:lang w:val="ru-RU"/>
              </w:rPr>
              <w:t>формированию у учащихся личностных, метапредметных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образования.</w:t>
            </w:r>
          </w:p>
          <w:p w14:paraId="0BC13BAA" w14:textId="77777777" w:rsidR="00E26985" w:rsidRPr="00111A2D" w:rsidRDefault="00E26985" w:rsidP="00111A2D">
            <w:pPr>
              <w:pStyle w:val="a3"/>
              <w:adjustRightInd w:val="0"/>
              <w:spacing w:line="240" w:lineRule="auto"/>
              <w:ind w:left="720" w:firstLine="0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Личностными результатами изучения предмета «Математика» являются следующие качества:</w:t>
            </w:r>
          </w:p>
          <w:p w14:paraId="0F1AB184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</w:pPr>
            <w:proofErr w:type="spellStart"/>
            <w:r w:rsidRPr="00111A2D">
              <w:t>независимость</w:t>
            </w:r>
            <w:proofErr w:type="spellEnd"/>
            <w:r w:rsidRPr="00111A2D">
              <w:t xml:space="preserve"> </w:t>
            </w:r>
            <w:proofErr w:type="spellStart"/>
            <w:r w:rsidRPr="00111A2D">
              <w:t>мышления</w:t>
            </w:r>
            <w:proofErr w:type="spellEnd"/>
            <w:r w:rsidRPr="00111A2D">
              <w:t xml:space="preserve">; </w:t>
            </w:r>
          </w:p>
          <w:p w14:paraId="0E18D6BE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воля и настойчивость в достижении цели;</w:t>
            </w:r>
          </w:p>
          <w:p w14:paraId="69F2FCEE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представление о математической науке как сфере человеческой деятельности;</w:t>
            </w:r>
          </w:p>
          <w:p w14:paraId="29DE225C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креативность мышления, инициатива, находчивость, активность при решении математической задачи;</w:t>
            </w:r>
          </w:p>
          <w:p w14:paraId="49D8EC7A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умение контролировать процесс и результат учебной математической деятельности;</w:t>
            </w:r>
          </w:p>
          <w:p w14:paraId="21F4E1FC" w14:textId="77777777" w:rsidR="00E26985" w:rsidRPr="00111A2D" w:rsidRDefault="00E26985" w:rsidP="00111A2D">
            <w:pPr>
              <w:pStyle w:val="a3"/>
              <w:adjustRightInd w:val="0"/>
              <w:spacing w:line="240" w:lineRule="auto"/>
              <w:ind w:left="720" w:firstLine="0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Метапредметными результатами изучения предмета «</w:t>
            </w:r>
            <w:r w:rsidRPr="00111A2D">
              <w:rPr>
                <w:color w:val="000000" w:themeColor="text1"/>
                <w:lang w:val="ru-RU"/>
              </w:rPr>
              <w:t>Математика</w:t>
            </w:r>
            <w:r w:rsidRPr="00111A2D">
              <w:rPr>
                <w:lang w:val="ru-RU"/>
              </w:rPr>
              <w:t xml:space="preserve">» является формирование универсальных учебных действий (УУД). </w:t>
            </w:r>
          </w:p>
          <w:p w14:paraId="4A8E35F8" w14:textId="77777777" w:rsidR="00E26985" w:rsidRPr="00111A2D" w:rsidRDefault="00E26985" w:rsidP="00111A2D">
            <w:pPr>
              <w:adjustRightInd w:val="0"/>
              <w:ind w:left="360"/>
              <w:jc w:val="both"/>
            </w:pPr>
            <w:r w:rsidRPr="00111A2D">
              <w:rPr>
                <w:lang w:val="ru-RU"/>
              </w:rPr>
              <w:t xml:space="preserve"> </w:t>
            </w:r>
            <w:proofErr w:type="spellStart"/>
            <w:r w:rsidRPr="00111A2D">
              <w:t>Регулятивные</w:t>
            </w:r>
            <w:proofErr w:type="spellEnd"/>
            <w:r w:rsidRPr="00111A2D">
              <w:t xml:space="preserve"> УУД:</w:t>
            </w:r>
          </w:p>
          <w:p w14:paraId="4CB9587D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самостоятельно обнаруживать и формулировать учебную проблему, определять цель учебной деятельности, выбирать тему проекта;</w:t>
            </w:r>
          </w:p>
          <w:p w14:paraId="7D8494BD" w14:textId="6E1A8C14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выдвигать версии решения проблемы, осознавать (и интерпретировать в случае необходимости)</w:t>
            </w:r>
            <w:r w:rsidR="000A3992">
              <w:rPr>
                <w:lang w:val="ru-RU"/>
              </w:rPr>
              <w:t xml:space="preserve"> </w:t>
            </w:r>
            <w:r w:rsidRPr="00111A2D">
              <w:rPr>
                <w:lang w:val="ru-RU"/>
              </w:rPr>
              <w:t>конечный результат, выбирать средства достижения цели из предложенных, а также искать их самостоятельно;</w:t>
            </w:r>
          </w:p>
          <w:p w14:paraId="624B14FD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составлять (индивидуально или в группе) план решения проблемы (выполнения проекта); </w:t>
            </w:r>
          </w:p>
          <w:p w14:paraId="75711156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работая по плану, сверять свои действия с целью и, при необходимости, исправлять ошибки самостоятельно (в том числе и корректировать план);</w:t>
            </w:r>
          </w:p>
          <w:p w14:paraId="0DB311DF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в диалоге с учителем совершенствовать самостоятельно выработанные критерии оценки. </w:t>
            </w:r>
          </w:p>
          <w:p w14:paraId="29C154C8" w14:textId="77777777" w:rsidR="00E26985" w:rsidRPr="00111A2D" w:rsidRDefault="00E26985" w:rsidP="00111A2D">
            <w:pPr>
              <w:pStyle w:val="a3"/>
              <w:adjustRightInd w:val="0"/>
              <w:spacing w:line="240" w:lineRule="auto"/>
              <w:ind w:left="720" w:firstLine="0"/>
              <w:jc w:val="both"/>
            </w:pPr>
            <w:proofErr w:type="spellStart"/>
            <w:r w:rsidRPr="00111A2D">
              <w:t>Познавательные</w:t>
            </w:r>
            <w:proofErr w:type="spellEnd"/>
            <w:r w:rsidRPr="00111A2D">
              <w:t xml:space="preserve"> УУД:</w:t>
            </w:r>
          </w:p>
          <w:p w14:paraId="78DE3C0B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lastRenderedPageBreak/>
              <w:t xml:space="preserve">анализировать, сравнивать, классифицировать и обобщать факты и явления; </w:t>
            </w:r>
          </w:p>
          <w:p w14:paraId="00B26577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осуществлять сравнение, классификацию, самостоятельно выбирая основания и критерии для указанных логических операций;</w:t>
            </w:r>
          </w:p>
          <w:p w14:paraId="56EB3642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строить логически обоснованное рассуждение, включающее установление причинно-следственных связей;</w:t>
            </w:r>
          </w:p>
          <w:p w14:paraId="188D6C61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</w:pPr>
            <w:proofErr w:type="spellStart"/>
            <w:r w:rsidRPr="00111A2D">
              <w:t>создавать</w:t>
            </w:r>
            <w:proofErr w:type="spellEnd"/>
            <w:r w:rsidRPr="00111A2D">
              <w:t xml:space="preserve"> </w:t>
            </w:r>
            <w:proofErr w:type="spellStart"/>
            <w:r w:rsidRPr="00111A2D">
              <w:t>математические</w:t>
            </w:r>
            <w:proofErr w:type="spellEnd"/>
            <w:r w:rsidRPr="00111A2D">
              <w:t xml:space="preserve"> </w:t>
            </w:r>
            <w:proofErr w:type="spellStart"/>
            <w:r w:rsidRPr="00111A2D">
              <w:t>модели</w:t>
            </w:r>
            <w:proofErr w:type="spellEnd"/>
            <w:r w:rsidRPr="00111A2D">
              <w:t>;</w:t>
            </w:r>
          </w:p>
          <w:p w14:paraId="0483817C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составлять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      </w:r>
          </w:p>
          <w:p w14:paraId="440B2705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вычитывать все уровни текстовой информации.</w:t>
            </w:r>
          </w:p>
          <w:p w14:paraId="7AE4D4C3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уметь определять возможные источники необходимых сведений, производить поиск информации, анализировать и оценивать её достоверность.</w:t>
            </w:r>
          </w:p>
          <w:p w14:paraId="37C336E6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понимая позицию другого человека, различать в его речи: мнение (точку зрения), доказательство (аргументы), факты; гипотезы. Для этого самостоятельно использовать различные виды чтения (изучающее, просмотровое, ознакомительное, поисковое), приёмы слушания. </w:t>
            </w:r>
          </w:p>
          <w:p w14:paraId="571DEB59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Уметь использовать компьютерные и коммуникационные технологии как инструмент для достижения своих целей.</w:t>
            </w:r>
          </w:p>
          <w:p w14:paraId="31DA8E59" w14:textId="77777777" w:rsidR="00E26985" w:rsidRPr="00111A2D" w:rsidRDefault="00E26985" w:rsidP="00111A2D">
            <w:pPr>
              <w:pStyle w:val="a3"/>
              <w:adjustRightInd w:val="0"/>
              <w:spacing w:line="240" w:lineRule="auto"/>
              <w:ind w:left="720" w:firstLine="0"/>
              <w:jc w:val="both"/>
            </w:pPr>
            <w:proofErr w:type="spellStart"/>
            <w:r w:rsidRPr="00111A2D">
              <w:t>Коммуникативные</w:t>
            </w:r>
            <w:proofErr w:type="spellEnd"/>
            <w:r w:rsidRPr="00111A2D">
              <w:t xml:space="preserve"> УУД:</w:t>
            </w:r>
          </w:p>
          <w:p w14:paraId="2893BE15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самостоятельно организовывать учебное взаимодействие в группе (определять общие цели, договариваться друг с другом и т.д.);</w:t>
            </w:r>
          </w:p>
          <w:p w14:paraId="46EFE5A0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отстаивая свою точку зрения, приводить аргументы, подтверждая их фактами;</w:t>
            </w:r>
          </w:p>
          <w:p w14:paraId="7C48F53A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в дискуссии уметь выдвинуть контраргументы;</w:t>
            </w:r>
          </w:p>
          <w:p w14:paraId="15F4A490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учиться критично относиться к своему мнению, с достоинством признавать ошибочность своего мнения (если оно таково) и корректировать его;</w:t>
            </w:r>
          </w:p>
          <w:p w14:paraId="6559F0C4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понимая позицию другого, различать в его речи: мнение (точку зрения), доказательство (аргументы), факты; гипотезы, аксиомы, теории; </w:t>
            </w:r>
          </w:p>
          <w:p w14:paraId="467681D8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уметь взглянуть на ситуацию с иной позиции и договариваться с людьми иных позиций.</w:t>
            </w:r>
          </w:p>
        </w:tc>
      </w:tr>
    </w:tbl>
    <w:p w14:paraId="7F61565B" w14:textId="77777777" w:rsidR="00E26985" w:rsidRPr="00222F3F" w:rsidRDefault="00E26985" w:rsidP="00E26985"/>
    <w:p w14:paraId="543AE4A2" w14:textId="77777777" w:rsidR="00E26985" w:rsidRDefault="00E26985" w:rsidP="00E26985"/>
    <w:p w14:paraId="7261F330" w14:textId="77777777" w:rsidR="00EE0886" w:rsidRDefault="00EE0886"/>
    <w:sectPr w:rsidR="00EE0886" w:rsidSect="00014644">
      <w:pgSz w:w="11910" w:h="16840"/>
      <w:pgMar w:top="920" w:right="1100" w:bottom="34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C2914"/>
    <w:multiLevelType w:val="hybridMultilevel"/>
    <w:tmpl w:val="472E3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0338"/>
    <w:multiLevelType w:val="hybridMultilevel"/>
    <w:tmpl w:val="6188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66B10"/>
    <w:multiLevelType w:val="hybridMultilevel"/>
    <w:tmpl w:val="9702B3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24B9B"/>
    <w:multiLevelType w:val="hybridMultilevel"/>
    <w:tmpl w:val="9DC4D0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3544F9"/>
    <w:multiLevelType w:val="hybridMultilevel"/>
    <w:tmpl w:val="72F22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F0D8F"/>
    <w:multiLevelType w:val="hybridMultilevel"/>
    <w:tmpl w:val="C2B063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D6512B"/>
    <w:multiLevelType w:val="hybridMultilevel"/>
    <w:tmpl w:val="2FA8C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14C9C"/>
    <w:multiLevelType w:val="hybridMultilevel"/>
    <w:tmpl w:val="80FE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422B4"/>
    <w:multiLevelType w:val="hybridMultilevel"/>
    <w:tmpl w:val="CF78AA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B01D8A"/>
    <w:multiLevelType w:val="hybridMultilevel"/>
    <w:tmpl w:val="E898D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B204D"/>
    <w:multiLevelType w:val="hybridMultilevel"/>
    <w:tmpl w:val="B302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1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985"/>
    <w:rsid w:val="00014644"/>
    <w:rsid w:val="000A3992"/>
    <w:rsid w:val="00111A2D"/>
    <w:rsid w:val="001A7B38"/>
    <w:rsid w:val="00270E0D"/>
    <w:rsid w:val="00272C3A"/>
    <w:rsid w:val="002C5E14"/>
    <w:rsid w:val="003B5D16"/>
    <w:rsid w:val="00597940"/>
    <w:rsid w:val="00641A21"/>
    <w:rsid w:val="00646B05"/>
    <w:rsid w:val="008057AA"/>
    <w:rsid w:val="008949D0"/>
    <w:rsid w:val="00AE3687"/>
    <w:rsid w:val="00B31402"/>
    <w:rsid w:val="00BC5E30"/>
    <w:rsid w:val="00E26985"/>
    <w:rsid w:val="00E307DF"/>
    <w:rsid w:val="00EE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132E"/>
  <w15:docId w15:val="{1B195622-B161-4FEC-827D-966A8A45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269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9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6985"/>
    <w:pPr>
      <w:spacing w:line="293" w:lineRule="exact"/>
      <w:ind w:left="6288" w:hanging="360"/>
    </w:pPr>
  </w:style>
  <w:style w:type="table" w:styleId="a4">
    <w:name w:val="Table Grid"/>
    <w:basedOn w:val="a1"/>
    <w:uiPriority w:val="39"/>
    <w:rsid w:val="00E2698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rsid w:val="00E26985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uiPriority w:val="99"/>
    <w:rsid w:val="00E2698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11A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A2D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FORTE</dc:creator>
  <cp:lastModifiedBy>Альбина</cp:lastModifiedBy>
  <cp:revision>17</cp:revision>
  <dcterms:created xsi:type="dcterms:W3CDTF">2019-08-08T12:16:00Z</dcterms:created>
  <dcterms:modified xsi:type="dcterms:W3CDTF">2021-01-22T19:17:00Z</dcterms:modified>
</cp:coreProperties>
</file>